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ANOTHER COMPANY GROUP NOMBRA A SU NUEVO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GENERAL MANAGER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PARA AMPLIAR SU PRESENCIA REGIONAL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b w:val="1"/>
          <w:i w:val="1"/>
          <w:rtl w:val="0"/>
        </w:rPr>
        <w:t xml:space="preserve">Ciudad de México, a 1 de octubre de 2020.-</w:t>
      </w:r>
      <w:r w:rsidDel="00000000" w:rsidR="00000000" w:rsidRPr="00000000">
        <w:rPr>
          <w:rtl w:val="0"/>
        </w:rPr>
        <w:t xml:space="preserve"> La nueva era en Another Company Group (ACG) comprende una mayor integración en todas sus líneas de negocio y una mejor sinergia entre sus áreas de trabajo. Con la incorporación de modelos de trabajo a distancia, así como desarrollar estrategias innovadoras en este nuevo escenario mundial, la agencia líder en comunicación estratégica ha sumado a sus filas </w:t>
      </w:r>
      <w:r w:rsidDel="00000000" w:rsidR="00000000" w:rsidRPr="00000000">
        <w:rPr>
          <w:rtl w:val="0"/>
        </w:rPr>
        <w:t xml:space="preserve">nuev</w:t>
      </w:r>
      <w:r w:rsidDel="00000000" w:rsidR="00000000" w:rsidRPr="00000000">
        <w:rPr>
          <w:rtl w:val="0"/>
        </w:rPr>
        <w:t xml:space="preserve">o talento</w:t>
      </w:r>
      <w:r w:rsidDel="00000000" w:rsidR="00000000" w:rsidRPr="00000000">
        <w:rPr>
          <w:rtl w:val="0"/>
        </w:rPr>
        <w:t xml:space="preserve"> con experiencia, creatividad y visión orientada a resultados, buscando expandir su actual cartera de clientes.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Con esta visión en mente, </w:t>
      </w:r>
      <w:r w:rsidDel="00000000" w:rsidR="00000000" w:rsidRPr="00000000">
        <w:rPr>
          <w:b w:val="1"/>
          <w:rtl w:val="0"/>
        </w:rPr>
        <w:t xml:space="preserve">Martín Fernández</w:t>
      </w:r>
      <w:r w:rsidDel="00000000" w:rsidR="00000000" w:rsidRPr="00000000">
        <w:rPr>
          <w:rtl w:val="0"/>
        </w:rPr>
        <w:t xml:space="preserve"> desempeñará el rol de </w:t>
      </w:r>
      <w:r w:rsidDel="00000000" w:rsidR="00000000" w:rsidRPr="00000000">
        <w:rPr>
          <w:b w:val="1"/>
          <w:i w:val="1"/>
          <w:rtl w:val="0"/>
        </w:rPr>
        <w:t xml:space="preserve">General Manager </w:t>
      </w:r>
      <w:r w:rsidDel="00000000" w:rsidR="00000000" w:rsidRPr="00000000">
        <w:rPr>
          <w:rtl w:val="0"/>
        </w:rPr>
        <w:t xml:space="preserve">en Another Company a partir de hoy, con la convicción de llevar al grupo hacia nuevos niveles de expansión y crecimiento sostenido, considerando los retos que la nueva realidad ha transformado en la industria de la comunicación. </w:t>
      </w:r>
    </w:p>
    <w:p w:rsidR="00000000" w:rsidDel="00000000" w:rsidP="00000000" w:rsidRDefault="00000000" w:rsidRPr="00000000" w14:paraId="00000007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i w:val="1"/>
          <w:rtl w:val="0"/>
        </w:rPr>
        <w:t xml:space="preserve">“Confío en que la estrategia y la creatividad es la base para atender las necesidades de los clientes, y estoy emocionado por empezar esta nueva etapa en Another Company. La idea es ayudar y apoyar a todas las áreas en lo que pueda, priorizando una planeación efectiva y enfocada en resultados. Estoy seguro que vamos a recorrer un camino super interesante, muy divertido y lleno de retos y aprendizajes”, </w:t>
      </w:r>
      <w:r w:rsidDel="00000000" w:rsidR="00000000" w:rsidRPr="00000000">
        <w:rPr>
          <w:rtl w:val="0"/>
        </w:rPr>
        <w:t xml:space="preserve">fueron las palabras del nuevo GM de la agencia estratégica.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La gerencia general es uno de los puestos de mayor responsabilidad en cualquier empresa, ya que entre sus funciones están las de planificar, organizar, desarrollar y liderar. Estas cualidades son necesarias en ACG para ayudarla</w:t>
      </w:r>
      <w:r w:rsidDel="00000000" w:rsidR="00000000" w:rsidRPr="00000000">
        <w:rPr>
          <w:rtl w:val="0"/>
        </w:rPr>
        <w:t xml:space="preserve"> a crecer desde diversos puntos, desde los ingresos </w:t>
      </w:r>
      <w:r w:rsidDel="00000000" w:rsidR="00000000" w:rsidRPr="00000000">
        <w:rPr>
          <w:i w:val="1"/>
          <w:rtl w:val="0"/>
        </w:rPr>
        <w:t xml:space="preserve">(revenue)</w:t>
      </w:r>
      <w:r w:rsidDel="00000000" w:rsidR="00000000" w:rsidRPr="00000000">
        <w:rPr>
          <w:rtl w:val="0"/>
        </w:rPr>
        <w:t xml:space="preserve"> hasta el nivel de procesos, oferta, estructura, reputación e integración con el actual esquema de trabajo derivado de la reorganización en la agencia.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i w:val="1"/>
          <w:rtl w:val="0"/>
        </w:rPr>
        <w:t xml:space="preserve">“Martín viene de una trayectoria importante en agencias digitales y full service regionales. También comparte mi visión de una agencia más ágil y eficiente para nuestro equipo y clientes, por lo cual estoy seguro que será un elemento de gran valor en la nueva etapa que viene para Another Company”, declaró Jaspar Eyears CEO de ACG.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“La incorporación de Martín no sólo nos dará la fuerza que necesitamos para consolidarnos como la agencia que revoluciona la comunicación de nuestros clientes, sino que nos ayudará a crecer y ampliar nuestra presencia en mercados estratégicos. Estamos contentos de sumarlo a esta gran familia”, apuntó Rodrigo Peñafiel, socio de ACG.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i w:val="1"/>
        </w:rPr>
      </w:pPr>
      <w:r w:rsidDel="00000000" w:rsidR="00000000" w:rsidRPr="00000000">
        <w:rPr>
          <w:rtl w:val="0"/>
        </w:rPr>
        <w:t xml:space="preserve">Como </w:t>
      </w:r>
      <w:r w:rsidDel="00000000" w:rsidR="00000000" w:rsidRPr="00000000">
        <w:rPr>
          <w:i w:val="1"/>
          <w:rtl w:val="0"/>
        </w:rPr>
        <w:t xml:space="preserve">General Manager</w:t>
      </w:r>
      <w:r w:rsidDel="00000000" w:rsidR="00000000" w:rsidRPr="00000000">
        <w:rPr>
          <w:rtl w:val="0"/>
        </w:rPr>
        <w:t xml:space="preserve"> de la agencia,</w:t>
      </w:r>
      <w:r w:rsidDel="00000000" w:rsidR="00000000" w:rsidRPr="00000000">
        <w:rPr>
          <w:rtl w:val="0"/>
        </w:rPr>
        <w:t xml:space="preserve"> el objetivo de Martín es llevarla a un nuevo nivel, por medio de la integración del ADN de la agencia, que es la comunicación, en todas las líneas de negocio, robusteciendo la oferta y generando una opción única en el mercado. En palabras del propio Martín: </w:t>
      </w:r>
      <w:r w:rsidDel="00000000" w:rsidR="00000000" w:rsidRPr="00000000">
        <w:rPr>
          <w:i w:val="1"/>
          <w:rtl w:val="0"/>
        </w:rPr>
        <w:t xml:space="preserve">“Sabemos qué tienes que decir, cómo lo tienes que decir, y además podemos ponerlo en donde tiene que estar para que todos lo vean”.</w:t>
      </w:r>
    </w:p>
    <w:p w:rsidR="00000000" w:rsidDel="00000000" w:rsidP="00000000" w:rsidRDefault="00000000" w:rsidRPr="00000000" w14:paraId="00000011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rtl w:val="0"/>
        </w:rPr>
        <w:t xml:space="preserve">Martín Fernández,</w:t>
      </w:r>
      <w:r w:rsidDel="00000000" w:rsidR="00000000" w:rsidRPr="00000000">
        <w:rPr>
          <w:rtl w:val="0"/>
        </w:rPr>
        <w:t xml:space="preserve"> argentino de nacimiento, mexicano de vocación, como él se describe, tiene estudios de Diseño Industrial en la Universidad de Buenos Aires y cuenta con 15 años de experiencia encabezando equipos integrados y estratégicos en México y Argentina, así como operando en áreas de servicio en agencias digitales. Dentro de las marcas en las que se ha visto involucrado, Fernández ha generado campañas exitosas como Cuervo, Coca-Cola, Samsung, Nestlé y Comex, entre otros; ganando en el proceso, un sinfín de premios nacionales e internacionales.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####</w:t>
      </w:r>
    </w:p>
    <w:p w:rsidR="00000000" w:rsidDel="00000000" w:rsidP="00000000" w:rsidRDefault="00000000" w:rsidRPr="00000000" w14:paraId="00000015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SOBRE ANOTHER COMPANY GROUP </w:t>
      </w:r>
    </w:p>
    <w:p w:rsidR="00000000" w:rsidDel="00000000" w:rsidP="00000000" w:rsidRDefault="00000000" w:rsidRPr="00000000" w14:paraId="00000017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Fundada en 2004 por Jaspar Eyears y Rodrigo Peñafiel, </w:t>
      </w:r>
      <w:r w:rsidDel="00000000" w:rsidR="00000000" w:rsidRPr="00000000">
        <w:rPr>
          <w:b w:val="1"/>
          <w:sz w:val="16"/>
          <w:szCs w:val="16"/>
          <w:rtl w:val="0"/>
        </w:rPr>
        <w:t xml:space="preserve">Another Company Group</w:t>
      </w:r>
      <w:r w:rsidDel="00000000" w:rsidR="00000000" w:rsidRPr="00000000">
        <w:rPr>
          <w:sz w:val="16"/>
          <w:szCs w:val="16"/>
          <w:rtl w:val="0"/>
        </w:rPr>
        <w:t xml:space="preserve">, agencia independiente de comunicación tiene como objetivo revolucionar la comunicación estratégica por medio de campañas poderosas y efectivas para posicionar diversas marcas frente a sus audiencias. </w:t>
      </w:r>
      <w:r w:rsidDel="00000000" w:rsidR="00000000" w:rsidRPr="00000000">
        <w:rPr>
          <w:b w:val="1"/>
          <w:sz w:val="16"/>
          <w:szCs w:val="16"/>
          <w:rtl w:val="0"/>
        </w:rPr>
        <w:t xml:space="preserve">Another Company </w:t>
      </w:r>
      <w:r w:rsidDel="00000000" w:rsidR="00000000" w:rsidRPr="00000000">
        <w:rPr>
          <w:sz w:val="16"/>
          <w:szCs w:val="16"/>
          <w:rtl w:val="0"/>
        </w:rPr>
        <w:t xml:space="preserve">cuenta con servicios integrados como relaciones públicas, comunicación digital, </w:t>
      </w:r>
      <w:r w:rsidDel="00000000" w:rsidR="00000000" w:rsidRPr="00000000">
        <w:rPr>
          <w:i w:val="1"/>
          <w:sz w:val="16"/>
          <w:szCs w:val="16"/>
          <w:rtl w:val="0"/>
        </w:rPr>
        <w:t xml:space="preserve">influencers marketing</w:t>
      </w:r>
      <w:r w:rsidDel="00000000" w:rsidR="00000000" w:rsidRPr="00000000">
        <w:rPr>
          <w:sz w:val="16"/>
          <w:szCs w:val="16"/>
          <w:rtl w:val="0"/>
        </w:rPr>
        <w:t xml:space="preserve">, </w:t>
      </w:r>
      <w:r w:rsidDel="00000000" w:rsidR="00000000" w:rsidRPr="00000000">
        <w:rPr>
          <w:i w:val="1"/>
          <w:sz w:val="16"/>
          <w:szCs w:val="16"/>
          <w:rtl w:val="0"/>
        </w:rPr>
        <w:t xml:space="preserve">social media, branding, content &amp; inbound marketing</w:t>
      </w:r>
      <w:r w:rsidDel="00000000" w:rsidR="00000000" w:rsidRPr="00000000">
        <w:rPr>
          <w:sz w:val="16"/>
          <w:szCs w:val="16"/>
          <w:rtl w:val="0"/>
        </w:rPr>
        <w:t xml:space="preserve">, creativo y diseño, y experiencias de marca. La agencia opera bajo unidades de negocio especializadas, clasificadas en: moda, belleza, estilo de vida, consumo masivo, tecnología, lujo, cultura, </w:t>
      </w:r>
      <w:r w:rsidDel="00000000" w:rsidR="00000000" w:rsidRPr="00000000">
        <w:rPr>
          <w:i w:val="1"/>
          <w:sz w:val="16"/>
          <w:szCs w:val="16"/>
          <w:rtl w:val="0"/>
        </w:rPr>
        <w:t xml:space="preserve">health &amp; wellness</w:t>
      </w:r>
      <w:r w:rsidDel="00000000" w:rsidR="00000000" w:rsidRPr="00000000">
        <w:rPr>
          <w:sz w:val="16"/>
          <w:szCs w:val="16"/>
          <w:rtl w:val="0"/>
        </w:rPr>
        <w:t xml:space="preserve"> y corporativo. </w:t>
      </w:r>
      <w:r w:rsidDel="00000000" w:rsidR="00000000" w:rsidRPr="00000000">
        <w:rPr>
          <w:b w:val="1"/>
          <w:sz w:val="16"/>
          <w:szCs w:val="16"/>
          <w:rtl w:val="0"/>
        </w:rPr>
        <w:t xml:space="preserve">Another Company Group</w:t>
      </w:r>
      <w:r w:rsidDel="00000000" w:rsidR="00000000" w:rsidRPr="00000000">
        <w:rPr>
          <w:sz w:val="16"/>
          <w:szCs w:val="16"/>
          <w:rtl w:val="0"/>
        </w:rPr>
        <w:t xml:space="preserve"> forma parte de </w:t>
      </w:r>
      <w:r w:rsidDel="00000000" w:rsidR="00000000" w:rsidRPr="00000000">
        <w:rPr>
          <w:i w:val="1"/>
          <w:sz w:val="16"/>
          <w:szCs w:val="16"/>
          <w:rtl w:val="0"/>
        </w:rPr>
        <w:t xml:space="preserve">Constellation Global Network</w:t>
      </w:r>
      <w:r w:rsidDel="00000000" w:rsidR="00000000" w:rsidRPr="00000000">
        <w:rPr>
          <w:sz w:val="16"/>
          <w:szCs w:val="16"/>
          <w:rtl w:val="0"/>
        </w:rPr>
        <w:t xml:space="preserve"> y PRORP, y ha sido reconocida con diversos premios como los SABRE Awards y los Latin American Excellence Awards.  Posee oficinas en México (Ciudad de México), Argentina (Buenos Aires), Chile (Santiago), Colombia (Bogotá), Panamá (Ciudad de Panamá) y Perú (Lima) con alcance en Estados Unidos</w:t>
      </w:r>
      <w:r w:rsidDel="00000000" w:rsidR="00000000" w:rsidRPr="00000000">
        <w:rPr>
          <w:sz w:val="16"/>
          <w:szCs w:val="16"/>
          <w:rtl w:val="0"/>
        </w:rPr>
        <w:t xml:space="preserve">, Ecuador, El Salvador, Honduras, Guatemala, Costa Rica, República Dominicana, Bolivia y Uruguay.</w:t>
      </w:r>
    </w:p>
    <w:p w:rsidR="00000000" w:rsidDel="00000000" w:rsidP="00000000" w:rsidRDefault="00000000" w:rsidRPr="00000000" w14:paraId="00000019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Para más información visita: </w:t>
      </w:r>
      <w:hyperlink r:id="rId6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https://another.co/</w:t>
        </w:r>
      </w:hyperlink>
      <w:r w:rsidDel="00000000" w:rsidR="00000000" w:rsidRPr="00000000">
        <w:rPr>
          <w:sz w:val="16"/>
          <w:szCs w:val="16"/>
          <w:rtl w:val="0"/>
        </w:rPr>
        <w:t xml:space="preserve"> y en redes sociales: </w:t>
      </w:r>
      <w:hyperlink r:id="rId7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Facebook</w:t>
        </w:r>
      </w:hyperlink>
      <w:r w:rsidDel="00000000" w:rsidR="00000000" w:rsidRPr="00000000">
        <w:rPr>
          <w:sz w:val="16"/>
          <w:szCs w:val="16"/>
          <w:rtl w:val="0"/>
        </w:rPr>
        <w:t xml:space="preserve">, </w:t>
      </w:r>
      <w:hyperlink r:id="rId8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Twitter</w:t>
        </w:r>
      </w:hyperlink>
      <w:r w:rsidDel="00000000" w:rsidR="00000000" w:rsidRPr="00000000">
        <w:rPr>
          <w:sz w:val="16"/>
          <w:szCs w:val="16"/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Instagram</w:t>
        </w:r>
      </w:hyperlink>
      <w:r w:rsidDel="00000000" w:rsidR="00000000" w:rsidRPr="00000000">
        <w:rPr>
          <w:sz w:val="16"/>
          <w:szCs w:val="16"/>
          <w:rtl w:val="0"/>
        </w:rPr>
        <w:t xml:space="preserve"> y </w:t>
      </w:r>
      <w:hyperlink r:id="rId10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690563" cy="6905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563" cy="690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linkedin.com/company/anotherco/" TargetMode="External"/><Relationship Id="rId9" Type="http://schemas.openxmlformats.org/officeDocument/2006/relationships/hyperlink" Target="https://www.instagram.com/anotherco/" TargetMode="External"/><Relationship Id="rId5" Type="http://schemas.openxmlformats.org/officeDocument/2006/relationships/styles" Target="styles.xml"/><Relationship Id="rId6" Type="http://schemas.openxmlformats.org/officeDocument/2006/relationships/hyperlink" Target="https://another.co/" TargetMode="External"/><Relationship Id="rId7" Type="http://schemas.openxmlformats.org/officeDocument/2006/relationships/hyperlink" Target="https://www.facebook.com/anothercompany/" TargetMode="External"/><Relationship Id="rId8" Type="http://schemas.openxmlformats.org/officeDocument/2006/relationships/hyperlink" Target="https://twitter.com/anotherco?lang=e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